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8D3" w:rsidRPr="00FA61C3" w:rsidP="005348D3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</w:t>
      </w:r>
      <w:r w:rsidR="0019538A">
        <w:rPr>
          <w:sz w:val="28"/>
          <w:szCs w:val="28"/>
        </w:rPr>
        <w:t>05-0484</w:t>
      </w:r>
      <w:r w:rsidRPr="00FA61C3">
        <w:rPr>
          <w:sz w:val="28"/>
          <w:szCs w:val="28"/>
        </w:rPr>
        <w:t>/2604/2024</w:t>
      </w:r>
    </w:p>
    <w:p w:rsidR="005348D3" w:rsidRPr="00FA61C3" w:rsidP="005348D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5348D3" w:rsidRPr="00FA61C3" w:rsidP="005348D3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5348D3" w:rsidRPr="00FA61C3" w:rsidP="005348D3">
      <w:pPr>
        <w:jc w:val="center"/>
        <w:textAlignment w:val="baseline"/>
        <w:rPr>
          <w:sz w:val="28"/>
          <w:szCs w:val="28"/>
        </w:rPr>
      </w:pPr>
    </w:p>
    <w:p w:rsidR="005348D3" w:rsidRPr="00FA61C3" w:rsidP="005348D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23 марта 2024</w:t>
      </w:r>
      <w:r w:rsidRPr="00FA61C3">
        <w:rPr>
          <w:sz w:val="28"/>
          <w:szCs w:val="28"/>
        </w:rPr>
        <w:t xml:space="preserve"> года</w:t>
      </w:r>
    </w:p>
    <w:p w:rsidR="005348D3" w:rsidRPr="00FA61C3" w:rsidP="005348D3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5348D3" w:rsidRPr="00FA61C3" w:rsidP="005348D3">
      <w:pPr>
        <w:textAlignment w:val="baseline"/>
        <w:rPr>
          <w:sz w:val="28"/>
          <w:szCs w:val="28"/>
        </w:rPr>
      </w:pPr>
    </w:p>
    <w:p w:rsidR="005348D3" w:rsidRPr="00FA61C3" w:rsidP="005348D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5348D3" w:rsidRPr="00FA61C3" w:rsidP="005348D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Борбонова</w:t>
      </w:r>
      <w:r>
        <w:rPr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5348D3" w:rsidRPr="00FA61C3" w:rsidP="005348D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5348D3" w:rsidRPr="00FA61C3" w:rsidP="005348D3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Борбонова</w:t>
      </w:r>
      <w:r>
        <w:rPr>
          <w:color w:val="000000"/>
          <w:sz w:val="28"/>
          <w:szCs w:val="28"/>
        </w:rPr>
        <w:t xml:space="preserve"> Андрея Ивановича</w:t>
      </w:r>
      <w:r w:rsidRPr="00FA61C3">
        <w:rPr>
          <w:color w:val="000000"/>
          <w:sz w:val="28"/>
          <w:szCs w:val="28"/>
        </w:rPr>
        <w:t xml:space="preserve">, </w:t>
      </w:r>
      <w:r w:rsidR="00782F05">
        <w:rPr>
          <w:color w:val="000000"/>
          <w:sz w:val="28"/>
          <w:szCs w:val="28"/>
        </w:rPr>
        <w:t>****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5348D3" w:rsidRPr="00FA61C3" w:rsidP="005348D3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5348D3" w:rsidRPr="00FA61C3" w:rsidP="005348D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22.03.2024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22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30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возле д. </w:t>
      </w:r>
      <w:r w:rsidR="00782F05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по ул. </w:t>
      </w:r>
      <w:r w:rsidR="00782F05">
        <w:rPr>
          <w:color w:val="000099"/>
          <w:sz w:val="28"/>
          <w:szCs w:val="28"/>
        </w:rPr>
        <w:t>***</w:t>
      </w:r>
      <w:r>
        <w:rPr>
          <w:color w:val="000099"/>
          <w:sz w:val="28"/>
          <w:szCs w:val="28"/>
        </w:rPr>
        <w:t xml:space="preserve"> г. </w:t>
      </w:r>
      <w:r w:rsidR="00782F05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Борбонов</w:t>
      </w:r>
      <w:r>
        <w:rPr>
          <w:color w:val="000000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испачкана, в следах падений),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5348D3" w:rsidP="005348D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Борбонов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5348D3" w:rsidRPr="00FA61C3" w:rsidP="005348D3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272356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Борбонова</w:t>
      </w:r>
      <w:r>
        <w:rPr>
          <w:sz w:val="28"/>
          <w:szCs w:val="28"/>
        </w:rPr>
        <w:t xml:space="preserve"> А.И.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782F05">
        <w:rPr>
          <w:sz w:val="28"/>
          <w:szCs w:val="28"/>
        </w:rPr>
        <w:t>***</w:t>
      </w:r>
      <w:r>
        <w:rPr>
          <w:sz w:val="28"/>
          <w:szCs w:val="28"/>
        </w:rPr>
        <w:t>.</w:t>
      </w:r>
      <w:r w:rsidRPr="00FA61C3">
        <w:rPr>
          <w:sz w:val="28"/>
          <w:szCs w:val="28"/>
        </w:rPr>
        <w:t xml:space="preserve">, протоколом о направлении на медицинское освидетельствование от </w:t>
      </w:r>
      <w:r>
        <w:rPr>
          <w:sz w:val="28"/>
          <w:szCs w:val="28"/>
        </w:rPr>
        <w:t>22.03.2024</w:t>
      </w:r>
      <w:r w:rsidRPr="00FA61C3">
        <w:rPr>
          <w:sz w:val="28"/>
          <w:szCs w:val="28"/>
        </w:rPr>
        <w:t>; 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1945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738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23.03.2024.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5348D3" w:rsidRPr="00FA61C3" w:rsidP="005348D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5348D3" w:rsidRPr="00FA61C3" w:rsidP="005348D3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</w:t>
      </w:r>
      <w:r w:rsidR="0017007E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 xml:space="preserve">, смягчающим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Борбонов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5348D3" w:rsidRPr="00FA61C3" w:rsidP="005348D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5348D3" w:rsidRPr="00FA61C3" w:rsidP="005348D3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5348D3" w:rsidRPr="00FA61C3" w:rsidP="005348D3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Борбонова</w:t>
      </w:r>
      <w:r>
        <w:rPr>
          <w:color w:val="000099"/>
          <w:sz w:val="28"/>
          <w:szCs w:val="28"/>
        </w:rPr>
        <w:t xml:space="preserve"> А.И.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</w:t>
      </w:r>
      <w:r>
        <w:rPr>
          <w:sz w:val="28"/>
          <w:szCs w:val="28"/>
        </w:rPr>
        <w:t xml:space="preserve">с учетом задержания </w:t>
      </w:r>
      <w:r w:rsidR="0017007E">
        <w:rPr>
          <w:sz w:val="28"/>
          <w:szCs w:val="28"/>
        </w:rPr>
        <w:t>привлекаемого</w:t>
      </w:r>
      <w:r>
        <w:rPr>
          <w:sz w:val="28"/>
          <w:szCs w:val="28"/>
        </w:rPr>
        <w:t xml:space="preserve">, </w:t>
      </w:r>
      <w:r w:rsidRPr="00FA61C3">
        <w:rPr>
          <w:sz w:val="28"/>
          <w:szCs w:val="28"/>
        </w:rPr>
        <w:t>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5348D3" w:rsidRPr="00FA61C3" w:rsidP="005348D3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5348D3" w:rsidRPr="00FA61C3" w:rsidP="005348D3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Борбонова</w:t>
      </w:r>
      <w:r>
        <w:rPr>
          <w:color w:val="000000"/>
          <w:sz w:val="28"/>
          <w:szCs w:val="28"/>
        </w:rPr>
        <w:t xml:space="preserve"> Андрея Ивановича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1700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17007E">
        <w:rPr>
          <w:sz w:val="28"/>
          <w:szCs w:val="28"/>
        </w:rPr>
        <w:t>тр</w:t>
      </w:r>
      <w:r>
        <w:rPr>
          <w:sz w:val="28"/>
          <w:szCs w:val="28"/>
        </w:rPr>
        <w:t>ое</w:t>
      </w:r>
      <w:r w:rsidRPr="00FA61C3">
        <w:rPr>
          <w:sz w:val="28"/>
          <w:szCs w:val="28"/>
        </w:rPr>
        <w:t>) суток.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738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23.03.2024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00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05 </w:t>
      </w:r>
      <w:r w:rsidRPr="00FA61C3">
        <w:rPr>
          <w:sz w:val="28"/>
          <w:szCs w:val="28"/>
        </w:rPr>
        <w:t>минут.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</w:t>
      </w:r>
      <w:r w:rsidRPr="00FA61C3">
        <w:rPr>
          <w:sz w:val="28"/>
          <w:szCs w:val="28"/>
        </w:rPr>
        <w:t xml:space="preserve">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5348D3" w:rsidRPr="00FA61C3" w:rsidP="005348D3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5348D3" w:rsidRPr="00FA61C3" w:rsidP="005348D3">
      <w:pPr>
        <w:ind w:firstLine="567"/>
        <w:jc w:val="both"/>
        <w:textAlignment w:val="baseline"/>
        <w:rPr>
          <w:sz w:val="28"/>
          <w:szCs w:val="28"/>
        </w:rPr>
      </w:pPr>
    </w:p>
    <w:p w:rsidR="005348D3" w:rsidRPr="00FA61C3" w:rsidP="005348D3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</w:r>
      <w:r w:rsidR="00782F05">
        <w:rPr>
          <w:sz w:val="28"/>
          <w:szCs w:val="28"/>
        </w:rPr>
        <w:t xml:space="preserve">          </w:t>
      </w:r>
      <w:r w:rsidRPr="00FA61C3">
        <w:rPr>
          <w:sz w:val="28"/>
          <w:szCs w:val="28"/>
        </w:rPr>
        <w:t>Н.В. Разумная</w:t>
      </w:r>
    </w:p>
    <w:p w:rsidR="005348D3" w:rsidP="005348D3">
      <w:pPr>
        <w:jc w:val="both"/>
        <w:rPr>
          <w:sz w:val="28"/>
          <w:szCs w:val="28"/>
        </w:rPr>
      </w:pPr>
    </w:p>
    <w:p w:rsidR="005348D3" w:rsidRPr="00FA61C3" w:rsidP="005348D3">
      <w:pPr>
        <w:rPr>
          <w:sz w:val="28"/>
          <w:szCs w:val="28"/>
        </w:rPr>
      </w:pPr>
    </w:p>
    <w:p w:rsidR="005348D3" w:rsidP="005348D3"/>
    <w:p w:rsidR="005348D3" w:rsidP="005348D3"/>
    <w:p w:rsidR="005348D3" w:rsidP="005348D3"/>
    <w:p w:rsidR="005348D3" w:rsidP="005348D3"/>
    <w:p w:rsidR="005348D3" w:rsidP="005348D3"/>
    <w:p w:rsidR="005348D3" w:rsidP="005348D3"/>
    <w:p w:rsidR="00C61A88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3"/>
    <w:rsid w:val="0017007E"/>
    <w:rsid w:val="0019538A"/>
    <w:rsid w:val="005348D3"/>
    <w:rsid w:val="00782F05"/>
    <w:rsid w:val="00C61A88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EF05347-226A-4F2D-AA38-EDFC8078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D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5348D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5348D3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17007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1700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